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tabs>
          <w:tab w:val="left" w:pos="1065"/>
        </w:tabs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Жайкбаева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Салавата </w:t>
      </w:r>
      <w:r>
        <w:rPr>
          <w:rFonts w:ascii="Times New Roman" w:eastAsia="Times New Roman" w:hAnsi="Times New Roman" w:cs="Times New Roman"/>
          <w:sz w:val="27"/>
          <w:szCs w:val="27"/>
        </w:rPr>
        <w:t>Амантаевича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9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Жайкбаев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1rplc-1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подъезде д. 32 по </w:t>
      </w:r>
      <w:r>
        <w:rPr>
          <w:rStyle w:val="cat-Addressgrp-5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Addressgrp-4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Жайкбаев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судебном заседании не присутствовал, извещен надлежащим образом, представил ходатайство о рассмотрении дела в его отсутствие, других ходатайств не заявлял. При указанных обстоятельствах суд рассмотрел 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Жайкбаева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Жайкбаева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Жайкбаева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Жайкбаева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Жайкбаева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Салавата </w:t>
      </w:r>
      <w:r>
        <w:rPr>
          <w:rFonts w:ascii="Times New Roman" w:eastAsia="Times New Roman" w:hAnsi="Times New Roman" w:cs="Times New Roman"/>
          <w:sz w:val="27"/>
          <w:szCs w:val="27"/>
        </w:rPr>
        <w:t>Амантаевича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7rplc-2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10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6rplc-3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0412365400665003862420120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4rplc-3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7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7">
    <w:name w:val="cat-UserDefined grp-29 rplc-7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Timegrp-21rplc-15">
    <w:name w:val="cat-Time grp-21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Sumgrp-17rplc-24">
    <w:name w:val="cat-Sum grp-17 rplc-24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Addressgrp-6rplc-29">
    <w:name w:val="cat-Address grp-6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PhoneNumbergrp-22rplc-31">
    <w:name w:val="cat-PhoneNumber grp-22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Addressgrp-7rplc-35">
    <w:name w:val="cat-Address grp-7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SumInWordsgrp-18rplc-37">
    <w:name w:val="cat-SumInWords grp-18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